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bookmarkStart w:id="0" w:name="__DdeLink__645_273220521"/>
      <w:bookmarkEnd w:id="0"/>
      <w:r>
        <w:rPr/>
        <w:t>UERRA General Assembly, GA 2017 and Review Meeting</w:t>
      </w:r>
    </w:p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r>
        <w:rPr/>
        <w:t xml:space="preserve"> </w:t>
      </w:r>
      <w:r>
        <w:rPr/>
        <w:t>28-29 November 2017, URV</w:t>
      </w:r>
      <w:r>
        <w:rPr>
          <w:rFonts w:ascii="Liberation Sans" w:hAnsi="Liberation Sans"/>
          <w:b/>
          <w:bCs/>
          <w:sz w:val="32"/>
          <w:szCs w:val="32"/>
        </w:rPr>
        <w:t>, Tarragona</w:t>
      </w:r>
    </w:p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r>
        <w:rPr/>
        <w:t xml:space="preserve">  </w:t>
      </w:r>
      <w:r>
        <w:rPr>
          <w:b w:val="false"/>
          <w:bCs w:val="false"/>
          <w:sz w:val="26"/>
          <w:szCs w:val="26"/>
        </w:rPr>
        <w:t>V1.5</w:t>
      </w:r>
    </w:p>
    <w:p>
      <w:pPr>
        <w:pStyle w:val="TextBody"/>
        <w:spacing w:before="240" w:after="120"/>
        <w:jc w:val="center"/>
        <w:rPr/>
      </w:pP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  <w:t>2017-11-</w:t>
      </w: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  <w:t>21</w:t>
      </w:r>
    </w:p>
    <w:p>
      <w:pPr>
        <w:pStyle w:val="TextBody"/>
        <w:spacing w:before="240" w:after="120"/>
        <w:jc w:val="center"/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</w:pP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</w:r>
    </w:p>
    <w:p>
      <w:pPr>
        <w:pStyle w:val="TextBody"/>
        <w:spacing w:before="240" w:after="120"/>
        <w:jc w:val="center"/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</w:pP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</w:r>
    </w:p>
    <w:tbl>
      <w:tblPr>
        <w:tblW w:w="10050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287"/>
        <w:gridCol w:w="3309"/>
        <w:gridCol w:w="3454"/>
      </w:tblGrid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Tuesday 28 November</w:t>
            </w:r>
          </w:p>
        </w:tc>
      </w:tr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rPr/>
            </w:pPr>
            <w:r>
              <w:rPr/>
              <w:t>08.30 – 09.00 REGISTRATION.</w:t>
            </w:r>
          </w:p>
        </w:tc>
      </w:tr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Session 1.  UERRA Annual Meeting GA, organisational and financial matters for the Consortium, initial talks</w:t>
            </w:r>
          </w:p>
        </w:tc>
      </w:tr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Chair: Andrea Kaiser-Weiss 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09.00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Opening and welcome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URV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Organisation of meeting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</w:rPr>
              <w:t xml:space="preserve">Manola Brunet/ </w:t>
            </w: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09.15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Reporting and financial status, administration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09.25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Deliverables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Undén/Madeleine Benderyd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09.40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General issues, meetings and discussion , Consortium issues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09.50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Dissemination, Publications, meetings and communication 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10.00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Project objectives and achievements, risks and problems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10.10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General overview of UERRA DARE efforts and results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Manola Brunet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10.30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50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287"/>
        <w:gridCol w:w="3309"/>
        <w:gridCol w:w="3454"/>
      </w:tblGrid>
      <w:tr>
        <w:trPr>
          <w:trHeight w:val="596" w:hRule="atLeast"/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Session 2  UERRA review and progress in the WPs (1 and 2)</w:t>
            </w:r>
          </w:p>
          <w:p>
            <w:pPr>
              <w:pStyle w:val="TableContents"/>
              <w:jc w:val="center"/>
              <w:rPr/>
            </w:pPr>
            <w:r>
              <w:rPr>
                <w:b w:val="false"/>
                <w:bCs w:val="false"/>
              </w:rPr>
              <w:t xml:space="preserve">Chair: </w:t>
            </w:r>
            <w:r>
              <w:rPr>
                <w:rFonts w:eastAsia="Times New Roman" w:cs="Lohit Devanagari;MS Mincho"/>
                <w:b w:val="false"/>
                <w:bCs w:val="false"/>
                <w:color w:val="00000A"/>
                <w:sz w:val="24"/>
                <w:szCs w:val="24"/>
                <w:lang w:val="en-US" w:eastAsia="zh-CN" w:bidi="hi-IN"/>
              </w:rPr>
              <w:t xml:space="preserve">Eric Bazile </w:t>
            </w:r>
          </w:p>
        </w:tc>
      </w:tr>
      <w:tr>
        <w:trPr>
          <w:trHeight w:val="596" w:hRule="atLeast"/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10.50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Quality control of recovered WP1 data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Joan Ramon Coll</w:t>
            </w:r>
          </w:p>
        </w:tc>
      </w:tr>
      <w:tr>
        <w:trPr>
          <w:trHeight w:val="596" w:hRule="atLeast"/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11.10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Rescue data and gridding at Meteo-Ro in UERRA project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Roxana Bojariu</w:t>
            </w:r>
          </w:p>
        </w:tc>
      </w:tr>
      <w:tr>
        <w:trPr>
          <w:trHeight w:val="596" w:hRule="atLeast"/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11.30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Dissemination of data and data banks 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Joan Ramon Coll</w:t>
            </w:r>
          </w:p>
        </w:tc>
      </w:tr>
      <w:tr>
        <w:trPr>
          <w:trHeight w:val="596" w:hRule="atLeast"/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11.50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Homogenisation of the ECA&amp;D daily temperature series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Gerard van der Schrier 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12.10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Development of the new E-OBS ensemble dataset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Else van den Besselaar and Gerard van der Schrier</w:t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12.30 – 12.40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Review comments on WP1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>
                <w:rFonts w:ascii="Liberation Serif;Times New Roman" w:hAnsi="Liberation Serif;Times New Roman"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12.40</w:t>
            </w:r>
          </w:p>
        </w:tc>
        <w:tc>
          <w:tcPr>
            <w:tcW w:w="3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WP2 overview and achivements and lessons learned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Richard Renshaw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50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35"/>
        <w:gridCol w:w="3358"/>
        <w:gridCol w:w="3357"/>
      </w:tblGrid>
      <w:tr>
        <w:trPr>
          <w:cantSplit w:val="true"/>
        </w:trPr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13.10 – 14.40</w:t>
            </w:r>
          </w:p>
        </w:tc>
        <w:tc>
          <w:tcPr>
            <w:tcW w:w="3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-2" w:type="dxa"/>
            </w:tcMar>
          </w:tcPr>
          <w:p>
            <w:pPr>
              <w:pStyle w:val="TableContents"/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Lunch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-2" w:type="dxa"/>
            </w:tcMar>
          </w:tcPr>
          <w:p>
            <w:pPr>
              <w:pStyle w:val="TableContents"/>
              <w:rPr>
                <w:rFonts w:ascii="Liberation Serif;Times New Roman" w:hAnsi="Liberation Serif;Times New Roman"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36" w:type="dxa"/>
        <w:jc w:val="left"/>
        <w:tblInd w:w="-6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276"/>
        <w:gridCol w:w="3328"/>
        <w:gridCol w:w="3432"/>
      </w:tblGrid>
      <w:tr>
        <w:trPr>
          <w:cantSplit w:val="true"/>
        </w:trPr>
        <w:tc>
          <w:tcPr>
            <w:tcW w:w="100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Tuesday 28 November</w:t>
            </w:r>
          </w:p>
        </w:tc>
      </w:tr>
      <w:tr>
        <w:trPr>
          <w:cantSplit w:val="true"/>
        </w:trPr>
        <w:tc>
          <w:tcPr>
            <w:tcW w:w="100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lineRule="auto" w:line="288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Session 2 (cont)</w:t>
            </w:r>
          </w:p>
          <w:p>
            <w:pPr>
              <w:pStyle w:val="TextBody"/>
              <w:spacing w:lineRule="auto" w:line="288" w:before="0" w:after="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Gé Verver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14.40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Met Office reanalysis: assessment 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Peter Jermey    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15.10 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HARMONIE reanalysis: overview 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Martin Ridal 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15.30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HARMONIE  results and lessons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Esbjörn Olsson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15.50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Cloud analysis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(Jelena Bojarova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) / Per Undén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15.55-16.15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Results from the ensemble nudging RA 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Maarit Lockhoff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16.15 – 16.35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16.35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UERRA 55 years of surface reanalysis – some results 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Eric Bazile and Rachid Abida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17.00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Hydrological aspect of the surface re-analysis SURFEX / TRIP model driven by MESCAN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Patrick Le Moigne </w:t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17.20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Discussion on WP2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17.30– 17.40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Review of WP2</w:t>
            </w:r>
          </w:p>
        </w:tc>
        <w:tc>
          <w:tcPr>
            <w:tcW w:w="3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ab/>
        <w:tab/>
        <w:t>Side Meeting  : UERRA MST, PO, Evaluator and ESAB, to be confirmed</w:t>
      </w:r>
    </w:p>
    <w:p>
      <w:pPr>
        <w:pStyle w:val="TextBody"/>
        <w:rPr/>
      </w:pPr>
      <w:r>
        <w:rPr/>
        <w:tab/>
        <w:tab/>
      </w:r>
      <w:r>
        <w:rPr/>
        <w:t>D</w:t>
      </w:r>
      <w:r>
        <w:rPr/>
        <w:t xml:space="preserve">inner on Tuesday </w:t>
      </w:r>
      <w:r>
        <w:rPr/>
        <w:t>8.30 PM</w:t>
      </w:r>
      <w:r>
        <w:rPr/>
        <w:tab/>
        <w:tab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37" w:type="dxa"/>
        <w:jc w:val="left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0037"/>
      </w:tblGrid>
      <w:tr>
        <w:trPr/>
        <w:tc>
          <w:tcPr>
            <w:tcW w:w="10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Session 3  UERRA WP3 and WP4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1" w:type="dxa"/>
        <w:jc w:val="left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18"/>
        <w:gridCol w:w="3318"/>
        <w:gridCol w:w="3425"/>
      </w:tblGrid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 xml:space="preserve">Wednesday 29 November </w:t>
            </w:r>
          </w:p>
        </w:tc>
      </w:tr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Manola Brunet 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WP 3 Overview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Andrea Kaiser-Weiss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09.20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Verification of regional reanalyses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Deborah Niehrmann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09.40 – 10.10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Evaluation of reanalyses for precipitation in complex terrain: the Alps and Fennoscandia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Francesco Isotta and Cristian Lussana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10.10-10.30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Climate indices and UERRA validation (presented in WP3 now)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Else van den Besselaar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10.50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Preliminary comparison of precipitation and potential evapotranspiration in reanalysis data and observation data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Roxana Bojariu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11.10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Discussion on fitness for purpose of WP3 methods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Review questions for WP3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11.45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WP 4  Overview and status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Else van den Besselaar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Archives of UERRA data in MARS, data access, tools and services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Richard Mladek 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12.20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UERRA contribution to ESGF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Else van den Besselaar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Overarching activities and general experiences and overview of climate data and reanalyses for climate services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Albert Klein Tank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13.00 – 14.30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Lunch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36" w:type="dxa"/>
        <w:jc w:val="left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0036"/>
      </w:tblGrid>
      <w:tr>
        <w:trPr/>
        <w:tc>
          <w:tcPr>
            <w:tcW w:w="10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Session 4  UERRA WP4,  overarching WPs and UERRA evaluation and review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1" w:type="dxa"/>
        <w:jc w:val="left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18"/>
        <w:gridCol w:w="3318"/>
        <w:gridCol w:w="3425"/>
      </w:tblGrid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-2" w:type="dxa"/>
            </w:tcMar>
          </w:tcPr>
          <w:p>
            <w:pPr>
              <w:pStyle w:val="TableHeading"/>
              <w:jc w:val="center"/>
              <w:rPr/>
            </w:pPr>
            <w:r>
              <w:rPr/>
              <w:t>Wednesday 29 November</w:t>
            </w:r>
          </w:p>
        </w:tc>
      </w:tr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Chair : Per Undén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WP7: Outreach and publications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 and al</w:t>
            </w:r>
            <w:r>
              <w:rPr/>
              <w:t>l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14.40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WP 8: User interaction and connections with other programmes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Gé Verver 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14.50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Evaluation of regional reanalyses using hydrological discharge measurements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Abdulghani Hasan and Peter Berg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15.10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Discussion on WP 4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15.20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Discussion on WP 7-9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15.30 – 16.00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6" w:type="dxa"/>
        <w:jc w:val="left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0036"/>
      </w:tblGrid>
      <w:tr>
        <w:trPr/>
        <w:tc>
          <w:tcPr>
            <w:tcW w:w="10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Session 4  UERRA WP4,  overarching WPs and UERRA evaluation and review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61" w:type="dxa"/>
        <w:jc w:val="left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18"/>
        <w:gridCol w:w="3318"/>
        <w:gridCol w:w="3425"/>
      </w:tblGrid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bookmarkStart w:id="1" w:name="__DdeLink__1206_472681921"/>
            <w:bookmarkEnd w:id="1"/>
            <w:r>
              <w:rPr/>
              <w:t>Wednesday 29 November</w:t>
            </w:r>
          </w:p>
        </w:tc>
      </w:tr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Richard Renshaw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Review comments on WP4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16.10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Review comments on WP7,8 and 9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16.20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Views from the Advisory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Adrian Simmons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16.35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Evaluation views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Mikko Strahlendorff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REA final comments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Monika Kacik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17.15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Final discussion and summary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17.25 – 17.30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Close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</w:tbl>
    <w:p>
      <w:pPr>
        <w:pStyle w:val="TableContents"/>
        <w:rPr/>
      </w:pPr>
      <w:r>
        <w:rPr/>
        <w:t xml:space="preserve"> </w:t>
      </w:r>
    </w:p>
    <w:p>
      <w:pPr>
        <w:pStyle w:val="TextBody"/>
        <w:rPr>
          <w:rFonts w:ascii="Liberation Serif" w:hAnsi="Liberation Serif" w:cs="Lohit Devanagari;MS Mincho"/>
          <w:sz w:val="24"/>
          <w:szCs w:val="24"/>
          <w:lang w:val="fr-FR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2"/>
        <w:b/>
        <w:szCs w:val="26"/>
        <w:bCs w:val="fals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643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ans" w:cs="Liberation 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Times New Roman" w:cs="Lohit Devanagari;MS Mincho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qFormat/>
    <w:pPr>
      <w:outlineLvl w:val="1"/>
    </w:pPr>
    <w:rPr>
      <w:b/>
      <w:bCs/>
      <w:i/>
      <w:iCs/>
    </w:rPr>
  </w:style>
  <w:style w:type="paragraph" w:styleId="Heading3">
    <w:name w:val="Heading 3"/>
    <w:basedOn w:val="Heading"/>
    <w:qFormat/>
    <w:pPr>
      <w:outlineLvl w:val="2"/>
    </w:pPr>
    <w:rPr>
      <w:b/>
      <w:bCs/>
    </w:rPr>
  </w:style>
  <w:style w:type="paragraph" w:styleId="Heading4">
    <w:name w:val="Heading 4"/>
    <w:basedOn w:val="Heading"/>
    <w:qFormat/>
    <w:pPr/>
    <w:rPr/>
  </w:style>
  <w:style w:type="character" w:styleId="WW8Num1z0">
    <w:name w:val="WW8Num1z0"/>
    <w:qFormat/>
    <w:rPr>
      <w:b w:val="false"/>
      <w:bCs w:val="false"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bCs w:val="false"/>
      <w:sz w:val="26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1ztrue711">
    <w:name w:val="WW-WW8Num1ztrue711"/>
    <w:qFormat/>
    <w:rPr/>
  </w:style>
  <w:style w:type="character" w:styleId="WWWW8Num1ztrue1111">
    <w:name w:val="WW-WW8Num1ztrue1111"/>
    <w:qFormat/>
    <w:rPr/>
  </w:style>
  <w:style w:type="character" w:styleId="WWWW8Num1ztrue2111">
    <w:name w:val="WW-WW8Num1ztrue2111"/>
    <w:qFormat/>
    <w:rPr/>
  </w:style>
  <w:style w:type="character" w:styleId="WWWW8Num1ztrue3111">
    <w:name w:val="WW-WW8Num1ztrue3111"/>
    <w:qFormat/>
    <w:rPr/>
  </w:style>
  <w:style w:type="character" w:styleId="WWWW8Num1ztrue4111">
    <w:name w:val="WW-WW8Num1ztrue4111"/>
    <w:qFormat/>
    <w:rPr/>
  </w:style>
  <w:style w:type="character" w:styleId="WWWW8Num1ztrue5111">
    <w:name w:val="WW-WW8Num1ztrue5111"/>
    <w:qFormat/>
    <w:rPr/>
  </w:style>
  <w:style w:type="character" w:styleId="WWWW8Num1ztrue6111">
    <w:name w:val="WW-WW8Num1ztrue61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WWWW8Num1ztrue7111">
    <w:name w:val="WW-WW8Num1ztrue7111"/>
    <w:qFormat/>
    <w:rPr/>
  </w:style>
  <w:style w:type="character" w:styleId="WWWW8Num1ztrue11111">
    <w:name w:val="WW-WW8Num1ztrue11111"/>
    <w:qFormat/>
    <w:rPr/>
  </w:style>
  <w:style w:type="character" w:styleId="WWWW8Num1ztrue21111">
    <w:name w:val="WW-WW8Num1ztrue21111"/>
    <w:qFormat/>
    <w:rPr/>
  </w:style>
  <w:style w:type="character" w:styleId="WWWW8Num1ztrue31111">
    <w:name w:val="WW-WW8Num1ztrue31111"/>
    <w:qFormat/>
    <w:rPr/>
  </w:style>
  <w:style w:type="character" w:styleId="WWWW8Num1ztrue41111">
    <w:name w:val="WW-WW8Num1ztrue41111"/>
    <w:qFormat/>
    <w:rPr/>
  </w:style>
  <w:style w:type="character" w:styleId="WWWW8Num1ztrue51111">
    <w:name w:val="WW-WW8Num1ztrue51111"/>
    <w:qFormat/>
    <w:rPr/>
  </w:style>
  <w:style w:type="character" w:styleId="WWWW8Num1ztrue61111">
    <w:name w:val="WW-WW8Num1ztrue61111"/>
    <w:qFormat/>
    <w:rPr/>
  </w:style>
  <w:style w:type="character" w:styleId="WWWW8Num2ztrue7111">
    <w:name w:val="WW-WW8Num2ztrue7111"/>
    <w:qFormat/>
    <w:rPr/>
  </w:style>
  <w:style w:type="character" w:styleId="WWWW8Num2ztrue11111">
    <w:name w:val="WW-WW8Num2ztrue11111"/>
    <w:qFormat/>
    <w:rPr/>
  </w:style>
  <w:style w:type="character" w:styleId="WWWW8Num2ztrue21111">
    <w:name w:val="WW-WW8Num2ztrue21111"/>
    <w:qFormat/>
    <w:rPr/>
  </w:style>
  <w:style w:type="character" w:styleId="WWWW8Num2ztrue31111">
    <w:name w:val="WW-WW8Num2ztrue31111"/>
    <w:qFormat/>
    <w:rPr/>
  </w:style>
  <w:style w:type="character" w:styleId="WWWW8Num2ztrue41111">
    <w:name w:val="WW-WW8Num2ztrue41111"/>
    <w:qFormat/>
    <w:rPr/>
  </w:style>
  <w:style w:type="character" w:styleId="WWWW8Num2ztrue51111">
    <w:name w:val="WW-WW8Num2ztrue51111"/>
    <w:qFormat/>
    <w:rPr/>
  </w:style>
  <w:style w:type="character" w:styleId="WWWW8Num2ztrue61111">
    <w:name w:val="WW-WW8Num2ztrue61111"/>
    <w:qFormat/>
    <w:rPr/>
  </w:style>
  <w:style w:type="character" w:styleId="WWWW8Num1ztrue71111">
    <w:name w:val="WW-WW8Num1ztrue71111"/>
    <w:qFormat/>
    <w:rPr/>
  </w:style>
  <w:style w:type="character" w:styleId="WWWW8Num1ztrue111111">
    <w:name w:val="WW-WW8Num1ztrue111111"/>
    <w:qFormat/>
    <w:rPr/>
  </w:style>
  <w:style w:type="character" w:styleId="WWWW8Num1ztrue211111">
    <w:name w:val="WW-WW8Num1ztrue211111"/>
    <w:qFormat/>
    <w:rPr/>
  </w:style>
  <w:style w:type="character" w:styleId="WWWW8Num1ztrue311111">
    <w:name w:val="WW-WW8Num1ztrue311111"/>
    <w:qFormat/>
    <w:rPr/>
  </w:style>
  <w:style w:type="character" w:styleId="WWWW8Num1ztrue411111">
    <w:name w:val="WW-WW8Num1ztrue411111"/>
    <w:qFormat/>
    <w:rPr/>
  </w:style>
  <w:style w:type="character" w:styleId="WWWW8Num1ztrue511111">
    <w:name w:val="WW-WW8Num1ztrue511111"/>
    <w:qFormat/>
    <w:rPr/>
  </w:style>
  <w:style w:type="character" w:styleId="WWWW8Num1ztrue611111">
    <w:name w:val="WW-WW8Num1ztrue611111"/>
    <w:qFormat/>
    <w:rPr/>
  </w:style>
  <w:style w:type="character" w:styleId="WWWW8Num2ztrue71111">
    <w:name w:val="WW-WW8Num2ztrue71111"/>
    <w:qFormat/>
    <w:rPr/>
  </w:style>
  <w:style w:type="character" w:styleId="WWWW8Num2ztrue111111">
    <w:name w:val="WW-WW8Num2ztrue111111"/>
    <w:qFormat/>
    <w:rPr/>
  </w:style>
  <w:style w:type="character" w:styleId="WWWW8Num2ztrue211111">
    <w:name w:val="WW-WW8Num2ztrue211111"/>
    <w:qFormat/>
    <w:rPr/>
  </w:style>
  <w:style w:type="character" w:styleId="WWWW8Num2ztrue311111">
    <w:name w:val="WW-WW8Num2ztrue311111"/>
    <w:qFormat/>
    <w:rPr/>
  </w:style>
  <w:style w:type="character" w:styleId="WWWW8Num2ztrue411111">
    <w:name w:val="WW-WW8Num2ztrue411111"/>
    <w:qFormat/>
    <w:rPr/>
  </w:style>
  <w:style w:type="character" w:styleId="WWWW8Num2ztrue511111">
    <w:name w:val="WW-WW8Num2ztrue511111"/>
    <w:qFormat/>
    <w:rPr/>
  </w:style>
  <w:style w:type="character" w:styleId="WWWW8Num2ztrue611111">
    <w:name w:val="WW-WW8Num2ztrue611111"/>
    <w:qFormat/>
    <w:rPr/>
  </w:style>
  <w:style w:type="character" w:styleId="WWWW8Num1ztrue711111">
    <w:name w:val="WW-WW8Num1ztrue711111"/>
    <w:qFormat/>
    <w:rPr/>
  </w:style>
  <w:style w:type="character" w:styleId="WWWW8Num1ztrue1111111">
    <w:name w:val="WW-WW8Num1ztrue1111111"/>
    <w:qFormat/>
    <w:rPr/>
  </w:style>
  <w:style w:type="character" w:styleId="WWWW8Num1ztrue2111111">
    <w:name w:val="WW-WW8Num1ztrue2111111"/>
    <w:qFormat/>
    <w:rPr/>
  </w:style>
  <w:style w:type="character" w:styleId="WWWW8Num1ztrue3111111">
    <w:name w:val="WW-WW8Num1ztrue3111111"/>
    <w:qFormat/>
    <w:rPr/>
  </w:style>
  <w:style w:type="character" w:styleId="WWWW8Num1ztrue4111111">
    <w:name w:val="WW-WW8Num1ztrue4111111"/>
    <w:qFormat/>
    <w:rPr/>
  </w:style>
  <w:style w:type="character" w:styleId="WWWW8Num1ztrue5111111">
    <w:name w:val="WW-WW8Num1ztrue5111111"/>
    <w:qFormat/>
    <w:rPr/>
  </w:style>
  <w:style w:type="character" w:styleId="WWWW8Num1ztrue6111111">
    <w:name w:val="WW-WW8Num1ztrue6111111"/>
    <w:qFormat/>
    <w:rPr/>
  </w:style>
  <w:style w:type="character" w:styleId="WWWW8Num2ztrue711111">
    <w:name w:val="WW-WW8Num2ztrue711111"/>
    <w:qFormat/>
    <w:rPr/>
  </w:style>
  <w:style w:type="character" w:styleId="WWWW8Num2ztrue1111111">
    <w:name w:val="WW-WW8Num2ztrue1111111"/>
    <w:qFormat/>
    <w:rPr/>
  </w:style>
  <w:style w:type="character" w:styleId="WWWW8Num2ztrue2111111">
    <w:name w:val="WW-WW8Num2ztrue2111111"/>
    <w:qFormat/>
    <w:rPr/>
  </w:style>
  <w:style w:type="character" w:styleId="WWWW8Num2ztrue3111111">
    <w:name w:val="WW-WW8Num2ztrue3111111"/>
    <w:qFormat/>
    <w:rPr/>
  </w:style>
  <w:style w:type="character" w:styleId="WWWW8Num2ztrue4111111">
    <w:name w:val="WW-WW8Num2ztrue4111111"/>
    <w:qFormat/>
    <w:rPr/>
  </w:style>
  <w:style w:type="character" w:styleId="WWWW8Num2ztrue5111111">
    <w:name w:val="WW-WW8Num2ztrue5111111"/>
    <w:qFormat/>
    <w:rPr/>
  </w:style>
  <w:style w:type="character" w:styleId="WWWW8Num2ztrue6111111">
    <w:name w:val="WW-WW8Num2ztrue6111111"/>
    <w:qFormat/>
    <w:rPr/>
  </w:style>
  <w:style w:type="character" w:styleId="WWWW8Num1ztrue7111111">
    <w:name w:val="WW-WW8Num1ztrue7111111"/>
    <w:qFormat/>
    <w:rPr/>
  </w:style>
  <w:style w:type="character" w:styleId="WWWW8Num1ztrue11111111">
    <w:name w:val="WW-WW8Num1ztrue11111111"/>
    <w:qFormat/>
    <w:rPr/>
  </w:style>
  <w:style w:type="character" w:styleId="WWWW8Num1ztrue21111111">
    <w:name w:val="WW-WW8Num1ztrue21111111"/>
    <w:qFormat/>
    <w:rPr/>
  </w:style>
  <w:style w:type="character" w:styleId="WWWW8Num1ztrue31111111">
    <w:name w:val="WW-WW8Num1ztrue31111111"/>
    <w:qFormat/>
    <w:rPr/>
  </w:style>
  <w:style w:type="character" w:styleId="WWWW8Num1ztrue41111111">
    <w:name w:val="WW-WW8Num1ztrue41111111"/>
    <w:qFormat/>
    <w:rPr/>
  </w:style>
  <w:style w:type="character" w:styleId="WWWW8Num1ztrue51111111">
    <w:name w:val="WW-WW8Num1ztrue51111111"/>
    <w:qFormat/>
    <w:rPr/>
  </w:style>
  <w:style w:type="character" w:styleId="WWWW8Num1ztrue61111111">
    <w:name w:val="WW-WW8Num1ztrue61111111"/>
    <w:qFormat/>
    <w:rPr/>
  </w:style>
  <w:style w:type="character" w:styleId="WWWW8Num2ztrue7111111">
    <w:name w:val="WW-WW8Num2ztrue7111111"/>
    <w:qFormat/>
    <w:rPr/>
  </w:style>
  <w:style w:type="character" w:styleId="WWWW8Num2ztrue11111111">
    <w:name w:val="WW-WW8Num2ztrue11111111"/>
    <w:qFormat/>
    <w:rPr/>
  </w:style>
  <w:style w:type="character" w:styleId="WWWW8Num2ztrue21111111">
    <w:name w:val="WW-WW8Num2ztrue21111111"/>
    <w:qFormat/>
    <w:rPr/>
  </w:style>
  <w:style w:type="character" w:styleId="WWWW8Num2ztrue31111111">
    <w:name w:val="WW-WW8Num2ztrue31111111"/>
    <w:qFormat/>
    <w:rPr/>
  </w:style>
  <w:style w:type="character" w:styleId="WWWW8Num2ztrue41111111">
    <w:name w:val="WW-WW8Num2ztrue41111111"/>
    <w:qFormat/>
    <w:rPr/>
  </w:style>
  <w:style w:type="character" w:styleId="WWWW8Num2ztrue51111111">
    <w:name w:val="WW-WW8Num2ztrue51111111"/>
    <w:qFormat/>
    <w:rPr/>
  </w:style>
  <w:style w:type="character" w:styleId="WWWW8Num2ztrue61111111">
    <w:name w:val="WW-WW8Num2ztrue61111111"/>
    <w:qFormat/>
    <w:rPr/>
  </w:style>
  <w:style w:type="character" w:styleId="WWWW8Num1ztrue71111111">
    <w:name w:val="WW-WW8Num1ztrue71111111"/>
    <w:qFormat/>
    <w:rPr/>
  </w:style>
  <w:style w:type="character" w:styleId="WWWW8Num1ztrue111111111">
    <w:name w:val="WW-WW8Num1ztrue111111111"/>
    <w:qFormat/>
    <w:rPr/>
  </w:style>
  <w:style w:type="character" w:styleId="WWWW8Num1ztrue211111111">
    <w:name w:val="WW-WW8Num1ztrue211111111"/>
    <w:qFormat/>
    <w:rPr/>
  </w:style>
  <w:style w:type="character" w:styleId="WWWW8Num1ztrue311111111">
    <w:name w:val="WW-WW8Num1ztrue311111111"/>
    <w:qFormat/>
    <w:rPr/>
  </w:style>
  <w:style w:type="character" w:styleId="WWWW8Num1ztrue411111111">
    <w:name w:val="WW-WW8Num1ztrue411111111"/>
    <w:qFormat/>
    <w:rPr/>
  </w:style>
  <w:style w:type="character" w:styleId="WWWW8Num1ztrue511111111">
    <w:name w:val="WW-WW8Num1ztrue511111111"/>
    <w:qFormat/>
    <w:rPr/>
  </w:style>
  <w:style w:type="character" w:styleId="WWWW8Num1ztrue611111111">
    <w:name w:val="WW-WW8Num1ztrue611111111"/>
    <w:qFormat/>
    <w:rPr/>
  </w:style>
  <w:style w:type="character" w:styleId="WWWW8Num2ztrue71111111">
    <w:name w:val="WW-WW8Num2ztrue71111111"/>
    <w:qFormat/>
    <w:rPr/>
  </w:style>
  <w:style w:type="character" w:styleId="WWWW8Num2ztrue111111111">
    <w:name w:val="WW-WW8Num2ztrue111111111"/>
    <w:qFormat/>
    <w:rPr/>
  </w:style>
  <w:style w:type="character" w:styleId="WWWW8Num2ztrue211111111">
    <w:name w:val="WW-WW8Num2ztrue211111111"/>
    <w:qFormat/>
    <w:rPr/>
  </w:style>
  <w:style w:type="character" w:styleId="WWWW8Num2ztrue311111111">
    <w:name w:val="WW-WW8Num2ztrue311111111"/>
    <w:qFormat/>
    <w:rPr/>
  </w:style>
  <w:style w:type="character" w:styleId="WWWW8Num2ztrue411111111">
    <w:name w:val="WW-WW8Num2ztrue411111111"/>
    <w:qFormat/>
    <w:rPr/>
  </w:style>
  <w:style w:type="character" w:styleId="WWWW8Num2ztrue511111111">
    <w:name w:val="WW-WW8Num2ztrue511111111"/>
    <w:qFormat/>
    <w:rPr/>
  </w:style>
  <w:style w:type="character" w:styleId="WWWW8Num2ztrue611111111">
    <w:name w:val="WW-WW8Num2ztrue611111111"/>
    <w:qFormat/>
    <w:rPr/>
  </w:style>
  <w:style w:type="character" w:styleId="WWWW8Num1ztrue711111111">
    <w:name w:val="WW-WW8Num1ztrue711111111"/>
    <w:qFormat/>
    <w:rPr/>
  </w:style>
  <w:style w:type="character" w:styleId="WWWW8Num1ztrue1111111111">
    <w:name w:val="WW-WW8Num1ztrue1111111111"/>
    <w:qFormat/>
    <w:rPr/>
  </w:style>
  <w:style w:type="character" w:styleId="WWWW8Num1ztrue2111111111">
    <w:name w:val="WW-WW8Num1ztrue2111111111"/>
    <w:qFormat/>
    <w:rPr/>
  </w:style>
  <w:style w:type="character" w:styleId="WWWW8Num1ztrue3111111111">
    <w:name w:val="WW-WW8Num1ztrue3111111111"/>
    <w:qFormat/>
    <w:rPr/>
  </w:style>
  <w:style w:type="character" w:styleId="WWWW8Num1ztrue4111111111">
    <w:name w:val="WW-WW8Num1ztrue4111111111"/>
    <w:qFormat/>
    <w:rPr/>
  </w:style>
  <w:style w:type="character" w:styleId="WWWW8Num1ztrue5111111111">
    <w:name w:val="WW-WW8Num1ztrue5111111111"/>
    <w:qFormat/>
    <w:rPr/>
  </w:style>
  <w:style w:type="character" w:styleId="WWWW8Num1ztrue6111111111">
    <w:name w:val="WW-WW8Num1ztrue6111111111"/>
    <w:qFormat/>
    <w:rPr/>
  </w:style>
  <w:style w:type="character" w:styleId="WWWW8Num2ztrue711111111">
    <w:name w:val="WW-WW8Num2ztrue711111111"/>
    <w:qFormat/>
    <w:rPr/>
  </w:style>
  <w:style w:type="character" w:styleId="WWWW8Num2ztrue1111111111">
    <w:name w:val="WW-WW8Num2ztrue1111111111"/>
    <w:qFormat/>
    <w:rPr/>
  </w:style>
  <w:style w:type="character" w:styleId="WWWW8Num2ztrue2111111111">
    <w:name w:val="WW-WW8Num2ztrue2111111111"/>
    <w:qFormat/>
    <w:rPr/>
  </w:style>
  <w:style w:type="character" w:styleId="WWWW8Num2ztrue3111111111">
    <w:name w:val="WW-WW8Num2ztrue3111111111"/>
    <w:qFormat/>
    <w:rPr/>
  </w:style>
  <w:style w:type="character" w:styleId="WWWW8Num2ztrue4111111111">
    <w:name w:val="WW-WW8Num2ztrue4111111111"/>
    <w:qFormat/>
    <w:rPr/>
  </w:style>
  <w:style w:type="character" w:styleId="WWWW8Num2ztrue5111111111">
    <w:name w:val="WW-WW8Num2ztrue5111111111"/>
    <w:qFormat/>
    <w:rPr/>
  </w:style>
  <w:style w:type="character" w:styleId="WWWW8Num2ztrue6111111111">
    <w:name w:val="WW-WW8Num2ztrue6111111111"/>
    <w:qFormat/>
    <w:rPr/>
  </w:style>
  <w:style w:type="character" w:styleId="WWWW8Num1ztrue7111111111">
    <w:name w:val="WW-WW8Num1ztrue7111111111"/>
    <w:qFormat/>
    <w:rPr/>
  </w:style>
  <w:style w:type="character" w:styleId="WWWW8Num1ztrue11111111111">
    <w:name w:val="WW-WW8Num1ztrue11111111111"/>
    <w:qFormat/>
    <w:rPr/>
  </w:style>
  <w:style w:type="character" w:styleId="WWWW8Num1ztrue21111111111">
    <w:name w:val="WW-WW8Num1ztrue21111111111"/>
    <w:qFormat/>
    <w:rPr/>
  </w:style>
  <w:style w:type="character" w:styleId="WWWW8Num1ztrue31111111111">
    <w:name w:val="WW-WW8Num1ztrue31111111111"/>
    <w:qFormat/>
    <w:rPr/>
  </w:style>
  <w:style w:type="character" w:styleId="WWWW8Num1ztrue41111111111">
    <w:name w:val="WW-WW8Num1ztrue41111111111"/>
    <w:qFormat/>
    <w:rPr/>
  </w:style>
  <w:style w:type="character" w:styleId="WWWW8Num1ztrue51111111111">
    <w:name w:val="WW-WW8Num1ztrue51111111111"/>
    <w:qFormat/>
    <w:rPr/>
  </w:style>
  <w:style w:type="character" w:styleId="WWWW8Num1ztrue61111111111">
    <w:name w:val="WW-WW8Num1ztrue61111111111"/>
    <w:qFormat/>
    <w:rPr/>
  </w:style>
  <w:style w:type="character" w:styleId="WWWW8Num2ztrue7111111111">
    <w:name w:val="WW-WW8Num2ztrue7111111111"/>
    <w:qFormat/>
    <w:rPr/>
  </w:style>
  <w:style w:type="character" w:styleId="WWWW8Num2ztrue11111111111">
    <w:name w:val="WW-WW8Num2ztrue11111111111"/>
    <w:qFormat/>
    <w:rPr/>
  </w:style>
  <w:style w:type="character" w:styleId="WWWW8Num2ztrue21111111111">
    <w:name w:val="WW-WW8Num2ztrue21111111111"/>
    <w:qFormat/>
    <w:rPr/>
  </w:style>
  <w:style w:type="character" w:styleId="WWWW8Num2ztrue31111111111">
    <w:name w:val="WW-WW8Num2ztrue31111111111"/>
    <w:qFormat/>
    <w:rPr/>
  </w:style>
  <w:style w:type="character" w:styleId="WWWW8Num2ztrue41111111111">
    <w:name w:val="WW-WW8Num2ztrue41111111111"/>
    <w:qFormat/>
    <w:rPr/>
  </w:style>
  <w:style w:type="character" w:styleId="WWWW8Num2ztrue51111111111">
    <w:name w:val="WW-WW8Num2ztrue51111111111"/>
    <w:qFormat/>
    <w:rPr/>
  </w:style>
  <w:style w:type="character" w:styleId="WWWW8Num2ztrue61111111111">
    <w:name w:val="WW-WW8Num2ztrue61111111111"/>
    <w:qFormat/>
    <w:rPr/>
  </w:style>
  <w:style w:type="character" w:styleId="WWWW8Num1ztrue71111111111">
    <w:name w:val="WW-WW8Num1ztrue71111111111"/>
    <w:qFormat/>
    <w:rPr/>
  </w:style>
  <w:style w:type="character" w:styleId="WWWW8Num1ztrue111111111111">
    <w:name w:val="WW-WW8Num1ztrue111111111111"/>
    <w:qFormat/>
    <w:rPr/>
  </w:style>
  <w:style w:type="character" w:styleId="WWWW8Num1ztrue211111111111">
    <w:name w:val="WW-WW8Num1ztrue211111111111"/>
    <w:qFormat/>
    <w:rPr/>
  </w:style>
  <w:style w:type="character" w:styleId="WWWW8Num1ztrue311111111111">
    <w:name w:val="WW-WW8Num1ztrue311111111111"/>
    <w:qFormat/>
    <w:rPr/>
  </w:style>
  <w:style w:type="character" w:styleId="WWWW8Num1ztrue411111111111">
    <w:name w:val="WW-WW8Num1ztrue411111111111"/>
    <w:qFormat/>
    <w:rPr/>
  </w:style>
  <w:style w:type="character" w:styleId="WWWW8Num1ztrue511111111111">
    <w:name w:val="WW-WW8Num1ztrue511111111111"/>
    <w:qFormat/>
    <w:rPr/>
  </w:style>
  <w:style w:type="character" w:styleId="WWWW8Num1ztrue611111111111">
    <w:name w:val="WW-WW8Num1ztrue611111111111"/>
    <w:qFormat/>
    <w:rPr/>
  </w:style>
  <w:style w:type="character" w:styleId="WWWW8Num2ztrue71111111111">
    <w:name w:val="WW-WW8Num2ztrue71111111111"/>
    <w:qFormat/>
    <w:rPr/>
  </w:style>
  <w:style w:type="character" w:styleId="WWWW8Num2ztrue111111111111">
    <w:name w:val="WW-WW8Num2ztrue111111111111"/>
    <w:qFormat/>
    <w:rPr/>
  </w:style>
  <w:style w:type="character" w:styleId="WWWW8Num2ztrue211111111111">
    <w:name w:val="WW-WW8Num2ztrue211111111111"/>
    <w:qFormat/>
    <w:rPr/>
  </w:style>
  <w:style w:type="character" w:styleId="WWWW8Num2ztrue311111111111">
    <w:name w:val="WW-WW8Num2ztrue311111111111"/>
    <w:qFormat/>
    <w:rPr/>
  </w:style>
  <w:style w:type="character" w:styleId="WWWW8Num2ztrue411111111111">
    <w:name w:val="WW-WW8Num2ztrue411111111111"/>
    <w:qFormat/>
    <w:rPr/>
  </w:style>
  <w:style w:type="character" w:styleId="WWWW8Num2ztrue511111111111">
    <w:name w:val="WW-WW8Num2ztrue511111111111"/>
    <w:qFormat/>
    <w:rPr/>
  </w:style>
  <w:style w:type="character" w:styleId="WWWW8Num2ztrue611111111111">
    <w:name w:val="WW-WW8Num2ztrue611111111111"/>
    <w:qFormat/>
    <w:rPr/>
  </w:style>
  <w:style w:type="character" w:styleId="WWWW8Num1ztrue711111111111">
    <w:name w:val="WW-WW8Num1ztrue711111111111"/>
    <w:qFormat/>
    <w:rPr/>
  </w:style>
  <w:style w:type="character" w:styleId="WWWW8Num1ztrue1111111111111">
    <w:name w:val="WW-WW8Num1ztrue1111111111111"/>
    <w:qFormat/>
    <w:rPr/>
  </w:style>
  <w:style w:type="character" w:styleId="WWWW8Num1ztrue2111111111111">
    <w:name w:val="WW-WW8Num1ztrue2111111111111"/>
    <w:qFormat/>
    <w:rPr/>
  </w:style>
  <w:style w:type="character" w:styleId="WWWW8Num1ztrue3111111111111">
    <w:name w:val="WW-WW8Num1ztrue3111111111111"/>
    <w:qFormat/>
    <w:rPr/>
  </w:style>
  <w:style w:type="character" w:styleId="WWWW8Num1ztrue4111111111111">
    <w:name w:val="WW-WW8Num1ztrue4111111111111"/>
    <w:qFormat/>
    <w:rPr/>
  </w:style>
  <w:style w:type="character" w:styleId="WWWW8Num1ztrue5111111111111">
    <w:name w:val="WW-WW8Num1ztrue5111111111111"/>
    <w:qFormat/>
    <w:rPr/>
  </w:style>
  <w:style w:type="character" w:styleId="WWWW8Num1ztrue6111111111111">
    <w:name w:val="WW-WW8Num1ztrue6111111111111"/>
    <w:qFormat/>
    <w:rPr/>
  </w:style>
  <w:style w:type="character" w:styleId="WWWW8Num2ztrue711111111111">
    <w:name w:val="WW-WW8Num2ztrue711111111111"/>
    <w:qFormat/>
    <w:rPr/>
  </w:style>
  <w:style w:type="character" w:styleId="WWWW8Num2ztrue1111111111111">
    <w:name w:val="WW-WW8Num2ztrue1111111111111"/>
    <w:qFormat/>
    <w:rPr/>
  </w:style>
  <w:style w:type="character" w:styleId="WWWW8Num2ztrue2111111111111">
    <w:name w:val="WW-WW8Num2ztrue2111111111111"/>
    <w:qFormat/>
    <w:rPr/>
  </w:style>
  <w:style w:type="character" w:styleId="WWWW8Num2ztrue3111111111111">
    <w:name w:val="WW-WW8Num2ztrue3111111111111"/>
    <w:qFormat/>
    <w:rPr/>
  </w:style>
  <w:style w:type="character" w:styleId="WWWW8Num2ztrue4111111111111">
    <w:name w:val="WW-WW8Num2ztrue4111111111111"/>
    <w:qFormat/>
    <w:rPr/>
  </w:style>
  <w:style w:type="character" w:styleId="WWWW8Num2ztrue5111111111111">
    <w:name w:val="WW-WW8Num2ztrue5111111111111"/>
    <w:qFormat/>
    <w:rPr/>
  </w:style>
  <w:style w:type="character" w:styleId="WWWW8Num2ztrue6111111111111">
    <w:name w:val="WW-WW8Num2ztrue6111111111111"/>
    <w:qFormat/>
    <w:rPr/>
  </w:style>
  <w:style w:type="character" w:styleId="WWWW8Num1ztrue7111111111111">
    <w:name w:val="WW-WW8Num1ztrue7111111111111"/>
    <w:qFormat/>
    <w:rPr/>
  </w:style>
  <w:style w:type="character" w:styleId="WWWW8Num1ztrue11111111111111">
    <w:name w:val="WW-WW8Num1ztrue11111111111111"/>
    <w:qFormat/>
    <w:rPr/>
  </w:style>
  <w:style w:type="character" w:styleId="WWWW8Num1ztrue21111111111111">
    <w:name w:val="WW-WW8Num1ztrue21111111111111"/>
    <w:qFormat/>
    <w:rPr/>
  </w:style>
  <w:style w:type="character" w:styleId="WWWW8Num1ztrue31111111111111">
    <w:name w:val="WW-WW8Num1ztrue31111111111111"/>
    <w:qFormat/>
    <w:rPr/>
  </w:style>
  <w:style w:type="character" w:styleId="WWWW8Num1ztrue41111111111111">
    <w:name w:val="WW-WW8Num1ztrue41111111111111"/>
    <w:qFormat/>
    <w:rPr/>
  </w:style>
  <w:style w:type="character" w:styleId="WWWW8Num1ztrue51111111111111">
    <w:name w:val="WW-WW8Num1ztrue51111111111111"/>
    <w:qFormat/>
    <w:rPr/>
  </w:style>
  <w:style w:type="character" w:styleId="WWWW8Num1ztrue61111111111111">
    <w:name w:val="WW-WW8Num1ztrue61111111111111"/>
    <w:qFormat/>
    <w:rPr/>
  </w:style>
  <w:style w:type="character" w:styleId="WWWW8Num2ztrue7111111111111">
    <w:name w:val="WW-WW8Num2ztrue7111111111111"/>
    <w:qFormat/>
    <w:rPr/>
  </w:style>
  <w:style w:type="character" w:styleId="WWWW8Num2ztrue11111111111111">
    <w:name w:val="WW-WW8Num2ztrue11111111111111"/>
    <w:qFormat/>
    <w:rPr/>
  </w:style>
  <w:style w:type="character" w:styleId="WWWW8Num2ztrue21111111111111">
    <w:name w:val="WW-WW8Num2ztrue21111111111111"/>
    <w:qFormat/>
    <w:rPr/>
  </w:style>
  <w:style w:type="character" w:styleId="WWWW8Num2ztrue31111111111111">
    <w:name w:val="WW-WW8Num2ztrue31111111111111"/>
    <w:qFormat/>
    <w:rPr/>
  </w:style>
  <w:style w:type="character" w:styleId="WWWW8Num2ztrue41111111111111">
    <w:name w:val="WW-WW8Num2ztrue41111111111111"/>
    <w:qFormat/>
    <w:rPr/>
  </w:style>
  <w:style w:type="character" w:styleId="WWWW8Num2ztrue51111111111111">
    <w:name w:val="WW-WW8Num2ztrue51111111111111"/>
    <w:qFormat/>
    <w:rPr/>
  </w:style>
  <w:style w:type="character" w:styleId="WWWW8Num2ztrue61111111111111">
    <w:name w:val="WW-WW8Num2ztrue61111111111111"/>
    <w:qFormat/>
    <w:rPr/>
  </w:style>
  <w:style w:type="character" w:styleId="WWWW8Num1ztrue71111111111111">
    <w:name w:val="WW-WW8Num1ztrue71111111111111"/>
    <w:qFormat/>
    <w:rPr/>
  </w:style>
  <w:style w:type="character" w:styleId="WWWW8Num1ztrue111111111111111">
    <w:name w:val="WW-WW8Num1ztrue111111111111111"/>
    <w:qFormat/>
    <w:rPr/>
  </w:style>
  <w:style w:type="character" w:styleId="WWWW8Num1ztrue211111111111111">
    <w:name w:val="WW-WW8Num1ztrue211111111111111"/>
    <w:qFormat/>
    <w:rPr/>
  </w:style>
  <w:style w:type="character" w:styleId="WWWW8Num1ztrue311111111111111">
    <w:name w:val="WW-WW8Num1ztrue311111111111111"/>
    <w:qFormat/>
    <w:rPr/>
  </w:style>
  <w:style w:type="character" w:styleId="WWWW8Num1ztrue411111111111111">
    <w:name w:val="WW-WW8Num1ztrue411111111111111"/>
    <w:qFormat/>
    <w:rPr/>
  </w:style>
  <w:style w:type="character" w:styleId="WWWW8Num1ztrue511111111111111">
    <w:name w:val="WW-WW8Num1ztrue511111111111111"/>
    <w:qFormat/>
    <w:rPr/>
  </w:style>
  <w:style w:type="character" w:styleId="WWWW8Num1ztrue611111111111111">
    <w:name w:val="WW-WW8Num1ztrue611111111111111"/>
    <w:qFormat/>
    <w:rPr/>
  </w:style>
  <w:style w:type="character" w:styleId="WWWW8Num2ztrue71111111111111">
    <w:name w:val="WW-WW8Num2ztrue71111111111111"/>
    <w:qFormat/>
    <w:rPr/>
  </w:style>
  <w:style w:type="character" w:styleId="WWWW8Num2ztrue111111111111111">
    <w:name w:val="WW-WW8Num2ztrue111111111111111"/>
    <w:qFormat/>
    <w:rPr/>
  </w:style>
  <w:style w:type="character" w:styleId="WWWW8Num2ztrue211111111111111">
    <w:name w:val="WW-WW8Num2ztrue211111111111111"/>
    <w:qFormat/>
    <w:rPr/>
  </w:style>
  <w:style w:type="character" w:styleId="WWWW8Num2ztrue311111111111111">
    <w:name w:val="WW-WW8Num2ztrue311111111111111"/>
    <w:qFormat/>
    <w:rPr/>
  </w:style>
  <w:style w:type="character" w:styleId="WWWW8Num2ztrue411111111111111">
    <w:name w:val="WW-WW8Num2ztrue411111111111111"/>
    <w:qFormat/>
    <w:rPr/>
  </w:style>
  <w:style w:type="character" w:styleId="WWWW8Num2ztrue511111111111111">
    <w:name w:val="WW-WW8Num2ztrue511111111111111"/>
    <w:qFormat/>
    <w:rPr/>
  </w:style>
  <w:style w:type="character" w:styleId="WWWW8Num2ztrue611111111111111">
    <w:name w:val="WW-WW8Num2ztrue611111111111111"/>
    <w:qFormat/>
    <w:rPr/>
  </w:style>
  <w:style w:type="character" w:styleId="WW8Num1zfalse">
    <w:name w:val="WW8Num1zfalse"/>
    <w:qFormat/>
    <w:rPr>
      <w:b w:val="false"/>
      <w:bCs w:val="false"/>
      <w:sz w:val="26"/>
      <w:szCs w:val="26"/>
    </w:rPr>
  </w:style>
  <w:style w:type="character" w:styleId="WWWW8Num1ztrue711111111111111">
    <w:name w:val="WW-WW8Num1ztrue711111111111111"/>
    <w:qFormat/>
    <w:rPr/>
  </w:style>
  <w:style w:type="character" w:styleId="WWWW8Num1ztrue1111111111111111">
    <w:name w:val="WW-WW8Num1ztrue1111111111111111"/>
    <w:qFormat/>
    <w:rPr/>
  </w:style>
  <w:style w:type="character" w:styleId="WWWW8Num1ztrue2111111111111111">
    <w:name w:val="WW-WW8Num1ztrue2111111111111111"/>
    <w:qFormat/>
    <w:rPr/>
  </w:style>
  <w:style w:type="character" w:styleId="WWWW8Num1ztrue3111111111111111">
    <w:name w:val="WW-WW8Num1ztrue3111111111111111"/>
    <w:qFormat/>
    <w:rPr/>
  </w:style>
  <w:style w:type="character" w:styleId="WWWW8Num1ztrue4111111111111111">
    <w:name w:val="WW-WW8Num1ztrue4111111111111111"/>
    <w:qFormat/>
    <w:rPr/>
  </w:style>
  <w:style w:type="character" w:styleId="WWWW8Num1ztrue5111111111111111">
    <w:name w:val="WW-WW8Num1ztrue5111111111111111"/>
    <w:qFormat/>
    <w:rPr/>
  </w:style>
  <w:style w:type="character" w:styleId="WWWW8Num1ztrue6111111111111111">
    <w:name w:val="WW-WW8Num1ztrue6111111111111111"/>
    <w:qFormat/>
    <w:rPr/>
  </w:style>
  <w:style w:type="character" w:styleId="WWWW8Num2ztrue711111111111111">
    <w:name w:val="WW-WW8Num2ztrue711111111111111"/>
    <w:qFormat/>
    <w:rPr/>
  </w:style>
  <w:style w:type="character" w:styleId="WWWW8Num2ztrue1111111111111111">
    <w:name w:val="WW-WW8Num2ztrue1111111111111111"/>
    <w:qFormat/>
    <w:rPr/>
  </w:style>
  <w:style w:type="character" w:styleId="WWWW8Num2ztrue2111111111111111">
    <w:name w:val="WW-WW8Num2ztrue2111111111111111"/>
    <w:qFormat/>
    <w:rPr/>
  </w:style>
  <w:style w:type="character" w:styleId="WWWW8Num2ztrue3111111111111111">
    <w:name w:val="WW-WW8Num2ztrue3111111111111111"/>
    <w:qFormat/>
    <w:rPr/>
  </w:style>
  <w:style w:type="character" w:styleId="WWWW8Num2ztrue4111111111111111">
    <w:name w:val="WW-WW8Num2ztrue4111111111111111"/>
    <w:qFormat/>
    <w:rPr/>
  </w:style>
  <w:style w:type="character" w:styleId="WWWW8Num2ztrue5111111111111111">
    <w:name w:val="WW-WW8Num2ztrue5111111111111111"/>
    <w:qFormat/>
    <w:rPr/>
  </w:style>
  <w:style w:type="character" w:styleId="WWWW8Num2ztrue6111111111111111">
    <w:name w:val="WW-WW8Num2ztrue6111111111111111"/>
    <w:qFormat/>
    <w:rPr/>
  </w:style>
  <w:style w:type="character" w:styleId="AbsatzStandardschriftart">
    <w:name w:val="Absatz-Standardschriftart"/>
    <w:qFormat/>
    <w:rPr/>
  </w:style>
  <w:style w:type="character" w:styleId="WWWW8Num1ztrue7111111111111111">
    <w:name w:val="WW-WW8Num1ztrue7111111111111111"/>
    <w:qFormat/>
    <w:rPr/>
  </w:style>
  <w:style w:type="character" w:styleId="WWWW8Num1ztrue11111111111111111">
    <w:name w:val="WW-WW8Num1ztrue11111111111111111"/>
    <w:qFormat/>
    <w:rPr/>
  </w:style>
  <w:style w:type="character" w:styleId="WWWW8Num1ztrue21111111111111111">
    <w:name w:val="WW-WW8Num1ztrue21111111111111111"/>
    <w:qFormat/>
    <w:rPr/>
  </w:style>
  <w:style w:type="character" w:styleId="WWWW8Num1ztrue31111111111111111">
    <w:name w:val="WW-WW8Num1ztrue31111111111111111"/>
    <w:qFormat/>
    <w:rPr/>
  </w:style>
  <w:style w:type="character" w:styleId="WWWW8Num1ztrue41111111111111111">
    <w:name w:val="WW-WW8Num1ztrue41111111111111111"/>
    <w:qFormat/>
    <w:rPr/>
  </w:style>
  <w:style w:type="character" w:styleId="WWWW8Num1ztrue51111111111111111">
    <w:name w:val="WW-WW8Num1ztrue51111111111111111"/>
    <w:qFormat/>
    <w:rPr/>
  </w:style>
  <w:style w:type="character" w:styleId="WWWW8Num1ztrue61111111111111111">
    <w:name w:val="WW-WW8Num1ztrue61111111111111111"/>
    <w:qFormat/>
    <w:rPr/>
  </w:style>
  <w:style w:type="character" w:styleId="WW8Num2zfalse">
    <w:name w:val="WW8Num2zfalse"/>
    <w:qFormat/>
    <w:rPr/>
  </w:style>
  <w:style w:type="character" w:styleId="WWWW8Num2ztrue7111111111111111">
    <w:name w:val="WW-WW8Num2ztrue7111111111111111"/>
    <w:qFormat/>
    <w:rPr/>
  </w:style>
  <w:style w:type="character" w:styleId="WWWW8Num2ztrue11111111111111111">
    <w:name w:val="WW-WW8Num2ztrue11111111111111111"/>
    <w:qFormat/>
    <w:rPr/>
  </w:style>
  <w:style w:type="character" w:styleId="WWWW8Num2ztrue21111111111111111">
    <w:name w:val="WW-WW8Num2ztrue21111111111111111"/>
    <w:qFormat/>
    <w:rPr/>
  </w:style>
  <w:style w:type="character" w:styleId="WWWW8Num2ztrue31111111111111111">
    <w:name w:val="WW-WW8Num2ztrue31111111111111111"/>
    <w:qFormat/>
    <w:rPr/>
  </w:style>
  <w:style w:type="character" w:styleId="WWWW8Num2ztrue41111111111111111">
    <w:name w:val="WW-WW8Num2ztrue41111111111111111"/>
    <w:qFormat/>
    <w:rPr/>
  </w:style>
  <w:style w:type="character" w:styleId="WWWW8Num2ztrue51111111111111111">
    <w:name w:val="WW-WW8Num2ztrue51111111111111111"/>
    <w:qFormat/>
    <w:rPr/>
  </w:style>
  <w:style w:type="character" w:styleId="WWWW8Num2ztrue61111111111111111">
    <w:name w:val="WW-WW8Num2ztrue61111111111111111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cs="Lohit Devanagari;MS Mincho"/>
      <w:b/>
      <w:bCs/>
      <w:color w:val="00000A"/>
      <w:sz w:val="32"/>
      <w:szCs w:val="29"/>
      <w:lang w:val="en-US" w:eastAsia="zh-CN" w:bidi="hi-IN"/>
    </w:rPr>
  </w:style>
  <w:style w:type="character" w:styleId="Heading2Char">
    <w:name w:val="Heading 2 Char"/>
    <w:qFormat/>
    <w:rPr>
      <w:rFonts w:ascii="Cambria" w:hAnsi="Cambria" w:cs="Lohit Devanagari;MS Mincho"/>
      <w:b/>
      <w:bCs/>
      <w:i/>
      <w:iCs/>
      <w:color w:val="00000A"/>
      <w:sz w:val="28"/>
      <w:szCs w:val="25"/>
      <w:lang w:val="en-US" w:eastAsia="zh-CN" w:bidi="hi-IN"/>
    </w:rPr>
  </w:style>
  <w:style w:type="character" w:styleId="Heading3Char">
    <w:name w:val="Heading 3 Char"/>
    <w:qFormat/>
    <w:rPr>
      <w:rFonts w:ascii="Cambria" w:hAnsi="Cambria" w:cs="Lohit Devanagari;MS Mincho"/>
      <w:b/>
      <w:bCs/>
      <w:color w:val="00000A"/>
      <w:sz w:val="26"/>
      <w:szCs w:val="23"/>
      <w:lang w:val="en-US" w:eastAsia="zh-CN" w:bidi="hi-IN"/>
    </w:rPr>
  </w:style>
  <w:style w:type="character" w:styleId="TitleChar">
    <w:name w:val="Title Char"/>
    <w:qFormat/>
    <w:rPr>
      <w:rFonts w:ascii="Cambria" w:hAnsi="Cambria" w:cs="Lohit Devanagari;MS Mincho"/>
      <w:b/>
      <w:bCs/>
      <w:color w:val="00000A"/>
      <w:sz w:val="32"/>
      <w:szCs w:val="29"/>
      <w:lang w:val="en-US" w:eastAsia="zh-CN" w:bidi="hi-IN"/>
    </w:rPr>
  </w:style>
  <w:style w:type="character" w:styleId="SubtitleChar">
    <w:name w:val="Subtitle Char"/>
    <w:qFormat/>
    <w:rPr>
      <w:rFonts w:ascii="Cambria" w:hAnsi="Cambria" w:cs="Lohit Devanagari;MS Mincho"/>
      <w:color w:val="00000A"/>
      <w:sz w:val="24"/>
      <w:szCs w:val="21"/>
      <w:lang w:val="en-US"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Kommentarzeichen">
    <w:name w:val="Kommentarzeichen"/>
    <w:qFormat/>
    <w:rPr>
      <w:sz w:val="16"/>
      <w:szCs w:val="16"/>
    </w:rPr>
  </w:style>
  <w:style w:type="character" w:styleId="KommentartextZchn">
    <w:name w:val="Kommentartext Zchn"/>
    <w:qFormat/>
    <w:rPr>
      <w:rFonts w:ascii="Liberation Serif;Times New Roman" w:hAnsi="Liberation Serif;Times New Roman" w:cs="Mangal"/>
      <w:color w:val="00000A"/>
      <w:szCs w:val="18"/>
      <w:lang w:val="en-US" w:eastAsia="zh-CN" w:bidi="hi-IN"/>
    </w:rPr>
  </w:style>
  <w:style w:type="character" w:styleId="KommentarthemaZchn">
    <w:name w:val="Kommentarthema Zchn"/>
    <w:qFormat/>
    <w:rPr>
      <w:rFonts w:ascii="Liberation Serif;Times New Roman" w:hAnsi="Liberation Serif;Times New Roman" w:cs="Mangal"/>
      <w:b/>
      <w:bCs/>
      <w:color w:val="00000A"/>
      <w:szCs w:val="18"/>
      <w:lang w:val="en-US" w:eastAsia="zh-CN" w:bidi="hi-IN"/>
    </w:rPr>
  </w:style>
  <w:style w:type="character" w:styleId="SprechblasentextZchn">
    <w:name w:val="Sprechblasentext Zchn"/>
    <w:qFormat/>
    <w:rPr>
      <w:rFonts w:ascii="Tahoma" w:hAnsi="Tahoma" w:cs="Mangal"/>
      <w:color w:val="00000A"/>
      <w:sz w:val="16"/>
      <w:szCs w:val="14"/>
      <w:lang w:val="en-US" w:eastAsia="zh-CN" w:bidi="hi-IN"/>
    </w:rPr>
  </w:style>
  <w:style w:type="character" w:styleId="ListLabel2">
    <w:name w:val="ListLabel 2"/>
    <w:qFormat/>
    <w:rPr>
      <w:b w:val="false"/>
      <w:bCs w:val="false"/>
      <w:sz w:val="26"/>
      <w:szCs w:val="26"/>
    </w:rPr>
  </w:style>
  <w:style w:type="character" w:styleId="ListLabel3">
    <w:name w:val="ListLabel 3"/>
    <w:qFormat/>
    <w:rPr>
      <w:b w:val="false"/>
      <w:bCs w:val="false"/>
      <w:sz w:val="26"/>
      <w:szCs w:val="26"/>
    </w:rPr>
  </w:style>
  <w:style w:type="character" w:styleId="ListLabel4">
    <w:name w:val="ListLabel 4"/>
    <w:qFormat/>
    <w:rPr>
      <w:b w:val="false"/>
      <w:bCs w:val="false"/>
      <w:sz w:val="26"/>
      <w:szCs w:val="26"/>
    </w:rPr>
  </w:style>
  <w:style w:type="character" w:styleId="ListLabel5">
    <w:name w:val="ListLabel 5"/>
    <w:qFormat/>
    <w:rPr>
      <w:b w:val="false"/>
      <w:bCs w:val="false"/>
      <w:sz w:val="26"/>
      <w:szCs w:val="26"/>
    </w:rPr>
  </w:style>
  <w:style w:type="character" w:styleId="ListLabel6">
    <w:name w:val="ListLabel 6"/>
    <w:qFormat/>
    <w:rPr>
      <w:b w:val="false"/>
      <w:bCs w:val="false"/>
      <w:sz w:val="26"/>
      <w:szCs w:val="26"/>
    </w:rPr>
  </w:style>
  <w:style w:type="character" w:styleId="ListLabel7">
    <w:name w:val="ListLabel 7"/>
    <w:qFormat/>
    <w:rPr>
      <w:b w:val="false"/>
      <w:bCs w:val="false"/>
      <w:sz w:val="26"/>
      <w:szCs w:val="26"/>
    </w:rPr>
  </w:style>
  <w:style w:type="character" w:styleId="ListLabel8">
    <w:name w:val="ListLabel 8"/>
    <w:qFormat/>
    <w:rPr>
      <w:b w:val="false"/>
      <w:bCs w:val="false"/>
      <w:sz w:val="26"/>
      <w:szCs w:val="26"/>
    </w:rPr>
  </w:style>
  <w:style w:type="character" w:styleId="ListLabel9">
    <w:name w:val="ListLabel 9"/>
    <w:qFormat/>
    <w:rPr>
      <w:b w:val="false"/>
      <w:bCs w:val="false"/>
      <w:sz w:val="26"/>
      <w:szCs w:val="26"/>
    </w:rPr>
  </w:style>
  <w:style w:type="character" w:styleId="ListLabel10">
    <w:name w:val="ListLabel 10"/>
    <w:qFormat/>
    <w:rPr>
      <w:b w:val="false"/>
      <w:bCs w:val="false"/>
      <w:sz w:val="26"/>
      <w:szCs w:val="26"/>
    </w:rPr>
  </w:style>
  <w:style w:type="character" w:styleId="ListLabel11">
    <w:name w:val="ListLabel 11"/>
    <w:qFormat/>
    <w:rPr>
      <w:b w:val="false"/>
      <w:bCs w:val="false"/>
      <w:sz w:val="26"/>
      <w:szCs w:val="26"/>
    </w:rPr>
  </w:style>
  <w:style w:type="character" w:styleId="ListLabel12">
    <w:name w:val="ListLabel 12"/>
    <w:qFormat/>
    <w:rPr>
      <w:b w:val="false"/>
      <w:bCs w:val="false"/>
      <w:sz w:val="26"/>
      <w:szCs w:val="26"/>
    </w:rPr>
  </w:style>
  <w:style w:type="character" w:styleId="ListLabel13">
    <w:name w:val="ListLabel 13"/>
    <w:qFormat/>
    <w:rPr>
      <w:b w:val="false"/>
      <w:bCs w:val="false"/>
      <w:sz w:val="26"/>
      <w:szCs w:val="26"/>
    </w:rPr>
  </w:style>
  <w:style w:type="character" w:styleId="ListLabel14">
    <w:name w:val="ListLabel 14"/>
    <w:qFormat/>
    <w:rPr>
      <w:b w:val="false"/>
      <w:bCs w:val="false"/>
      <w:sz w:val="26"/>
      <w:szCs w:val="26"/>
    </w:rPr>
  </w:style>
  <w:style w:type="character" w:styleId="ListLabel15">
    <w:name w:val="ListLabel 15"/>
    <w:qFormat/>
    <w:rPr>
      <w:b w:val="false"/>
      <w:bCs w:val="false"/>
      <w:sz w:val="26"/>
      <w:szCs w:val="26"/>
    </w:rPr>
  </w:style>
  <w:style w:type="character" w:styleId="ListLabel16">
    <w:name w:val="ListLabel 16"/>
    <w:qFormat/>
    <w:rPr>
      <w:b w:val="false"/>
      <w:bCs w:val="false"/>
      <w:sz w:val="26"/>
      <w:szCs w:val="26"/>
    </w:rPr>
  </w:style>
  <w:style w:type="character" w:styleId="ListLabel17">
    <w:name w:val="ListLabel 17"/>
    <w:qFormat/>
    <w:rPr>
      <w:b w:val="false"/>
      <w:bCs w:val="false"/>
      <w:sz w:val="26"/>
      <w:szCs w:val="26"/>
    </w:rPr>
  </w:style>
  <w:style w:type="character" w:styleId="ListLabel18">
    <w:name w:val="ListLabel 18"/>
    <w:qFormat/>
    <w:rPr>
      <w:b w:val="false"/>
      <w:bCs w:val="false"/>
      <w:sz w:val="26"/>
      <w:szCs w:val="26"/>
    </w:rPr>
  </w:style>
  <w:style w:type="character" w:styleId="ListLabel19">
    <w:name w:val="ListLabel 19"/>
    <w:qFormat/>
    <w:rPr>
      <w:b w:val="false"/>
      <w:bCs w:val="false"/>
      <w:sz w:val="26"/>
      <w:szCs w:val="26"/>
    </w:rPr>
  </w:style>
  <w:style w:type="character" w:styleId="ListLabel20">
    <w:name w:val="ListLabel 20"/>
    <w:qFormat/>
    <w:rPr>
      <w:b w:val="false"/>
      <w:bCs w:val="false"/>
      <w:sz w:val="26"/>
      <w:szCs w:val="26"/>
    </w:rPr>
  </w:style>
  <w:style w:type="character" w:styleId="ListLabel21">
    <w:name w:val="ListLabel 21"/>
    <w:qFormat/>
    <w:rPr>
      <w:b w:val="false"/>
      <w:bCs w:val="false"/>
      <w:sz w:val="26"/>
      <w:szCs w:val="26"/>
    </w:rPr>
  </w:style>
  <w:style w:type="character" w:styleId="ListLabel22">
    <w:name w:val="ListLabel 22"/>
    <w:qFormat/>
    <w:rPr>
      <w:b w:val="false"/>
      <w:bCs w:val="false"/>
      <w:sz w:val="26"/>
      <w:szCs w:val="26"/>
    </w:rPr>
  </w:style>
  <w:style w:type="character" w:styleId="ListLabel23">
    <w:name w:val="ListLabel 23"/>
    <w:qFormat/>
    <w:rPr>
      <w:b w:val="false"/>
      <w:bCs w:val="false"/>
      <w:sz w:val="26"/>
      <w:szCs w:val="26"/>
    </w:rPr>
  </w:style>
  <w:style w:type="character" w:styleId="ListLabel24">
    <w:name w:val="ListLabel 24"/>
    <w:qFormat/>
    <w:rPr>
      <w:b w:val="false"/>
      <w:bCs w:val="false"/>
      <w:sz w:val="26"/>
      <w:szCs w:val="26"/>
    </w:rPr>
  </w:style>
  <w:style w:type="character" w:styleId="ListLabel25">
    <w:name w:val="ListLabel 25"/>
    <w:qFormat/>
    <w:rPr>
      <w:b w:val="false"/>
      <w:bCs w:val="false"/>
      <w:sz w:val="26"/>
      <w:szCs w:val="26"/>
    </w:rPr>
  </w:style>
  <w:style w:type="character" w:styleId="ListLabel26">
    <w:name w:val="ListLabel 26"/>
    <w:qFormat/>
    <w:rPr>
      <w:b w:val="false"/>
      <w:bCs w:val="false"/>
      <w:sz w:val="26"/>
      <w:szCs w:val="26"/>
    </w:rPr>
  </w:style>
  <w:style w:type="character" w:styleId="ListLabel27">
    <w:name w:val="ListLabel 27"/>
    <w:qFormat/>
    <w:rPr>
      <w:b w:val="false"/>
      <w:bCs w:val="false"/>
      <w:sz w:val="26"/>
      <w:szCs w:val="26"/>
    </w:rPr>
  </w:style>
  <w:style w:type="character" w:styleId="ListLabel28">
    <w:name w:val="ListLabel 28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29">
    <w:name w:val="ListLabel 29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30">
    <w:name w:val="ListLabel 30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31">
    <w:name w:val="ListLabel 31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32">
    <w:name w:val="ListLabel 32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33">
    <w:name w:val="ListLabel 33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34">
    <w:name w:val="ListLabel 34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35">
    <w:name w:val="ListLabel 35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36">
    <w:name w:val="ListLabel 36"/>
    <w:qFormat/>
    <w:rPr>
      <w:b/>
      <w:bCs w:val="false"/>
      <w:sz w:val="32"/>
      <w:szCs w:val="26"/>
    </w:rPr>
  </w:style>
  <w:style w:type="character" w:styleId="ListLabel37">
    <w:name w:val="ListLabel 37"/>
    <w:qFormat/>
    <w:rPr>
      <w:b/>
      <w:bCs w:val="false"/>
      <w:sz w:val="32"/>
      <w:szCs w:val="26"/>
    </w:rPr>
  </w:style>
  <w:style w:type="character" w:styleId="ListLabel38">
    <w:name w:val="ListLabel 38"/>
    <w:qFormat/>
    <w:rPr>
      <w:b/>
      <w:bCs w:val="false"/>
      <w:sz w:val="32"/>
      <w:szCs w:val="26"/>
    </w:rPr>
  </w:style>
  <w:style w:type="character" w:styleId="ListLabel39">
    <w:name w:val="ListLabel 39"/>
    <w:qFormat/>
    <w:rPr>
      <w:b/>
      <w:bCs w:val="false"/>
      <w:sz w:val="32"/>
      <w:szCs w:val="26"/>
    </w:rPr>
  </w:style>
  <w:style w:type="character" w:styleId="ListLabel40">
    <w:name w:val="ListLabel 40"/>
    <w:qFormat/>
    <w:rPr>
      <w:b/>
      <w:bCs w:val="false"/>
      <w:sz w:val="32"/>
      <w:szCs w:val="26"/>
    </w:rPr>
  </w:style>
  <w:style w:type="character" w:styleId="ListLabel41">
    <w:name w:val="ListLabel 41"/>
    <w:qFormat/>
    <w:rPr>
      <w:b/>
      <w:bCs w:val="false"/>
      <w:sz w:val="32"/>
      <w:szCs w:val="26"/>
    </w:rPr>
  </w:style>
  <w:style w:type="character" w:styleId="ListLabel42">
    <w:name w:val="ListLabel 42"/>
    <w:qFormat/>
    <w:rPr>
      <w:b/>
      <w:bCs w:val="false"/>
      <w:sz w:val="32"/>
      <w:szCs w:val="2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Zen Hei" w:cs="Lohit Devanagari;MS Mincho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0"/>
    </w:pPr>
    <w:rPr/>
  </w:style>
  <w:style w:type="paragraph" w:styleId="List">
    <w:name w:val="List"/>
    <w:basedOn w:val="TextBody"/>
    <w:pPr/>
    <w:rPr>
      <w:rFonts w:cs="Lohit Devanagari;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MS Mincho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cs="Lohit Devanagari;MS Mincho"/>
      <w:i/>
      <w:iCs/>
      <w:sz w:val="24"/>
      <w:szCs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qFormat/>
    <w:pPr>
      <w:jc w:val="center"/>
    </w:pPr>
    <w:rPr>
      <w:i/>
      <w:i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Kommentartext">
    <w:name w:val="Kommentartext"/>
    <w:basedOn w:val="Normal"/>
    <w:qFormat/>
    <w:pPr/>
    <w:rPr>
      <w:rFonts w:cs="Mangal"/>
      <w:sz w:val="20"/>
      <w:szCs w:val="18"/>
    </w:rPr>
  </w:style>
  <w:style w:type="paragraph" w:styleId="Kommentarthema">
    <w:name w:val="Kommentarthema"/>
    <w:basedOn w:val="Kommentartext"/>
    <w:next w:val="Kommentartext"/>
    <w:qFormat/>
    <w:pPr/>
    <w:rPr>
      <w:b/>
      <w:bCs/>
    </w:rPr>
  </w:style>
  <w:style w:type="paragraph" w:styleId="Sprechblasentext">
    <w:name w:val="Sprechblasentext"/>
    <w:basedOn w:val="Normal"/>
    <w:qFormat/>
    <w:pPr/>
    <w:rPr>
      <w:rFonts w:ascii="Tahoma" w:hAnsi="Tahoma" w:cs="Mangal"/>
      <w:sz w:val="16"/>
      <w:szCs w:val="14"/>
    </w:rPr>
  </w:style>
  <w:style w:type="paragraph" w:styleId="Title">
    <w:name w:val="Title"/>
    <w:basedOn w:val="Heading"/>
    <w:qFormat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LibreOffice/5.0.6.2$Linux_X86_64 LibreOffice_project/00$Build-2</Application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2014-12-05T15:40:00Z</dcterms:created>
  <dc:creator>Per.Unden</dc:creator>
  <dc:language>en-GB</dc:language>
  <cp:lastPrinted>2017-11-07T10:47:43Z</cp:lastPrinted>
  <dcterms:modified xsi:type="dcterms:W3CDTF">2017-11-21T10:02:59Z</dcterms:modified>
  <cp:revision>73</cp:revision>
</cp:coreProperties>
</file>